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60"/>
      </w:pPr>
      <w:r>
        <w:rPr>
          <w:rFonts w:ascii="Calibri" w:hAnsi="Calibri"/>
          <w:b/>
          <w:color w:val="17365D"/>
          <w:sz w:val="44"/>
        </w:rPr>
        <w:t>ПОЛИТИКА В ОТНОШЕНИИ ОБРАБОТКИ</w:t>
        <w:br/>
        <w:t>ПЕРСОНАЛЬНЫХ ДАННЫХ</w:t>
      </w:r>
    </w:p>
    <w:p>
      <w:pPr>
        <w:spacing w:after="80"/>
      </w:pPr>
      <w:r>
        <w:rPr>
          <w:color w:val="5A5A5A"/>
          <w:sz w:val="22"/>
        </w:rPr>
        <w:t>Порядок обработки и защиты персональных данных пользователей сайтов и сервисов ИП Белоножкиной Н. Д.</w:t>
      </w:r>
    </w:p>
    <w:p>
      <w:pPr>
        <w:pStyle w:val="Heading1"/>
      </w:pPr>
      <w:r>
        <w:t>1. Общие положения</w:t>
      </w:r>
    </w:p>
    <w:p>
      <w:pPr>
        <w:spacing w:after="80" w:line="252" w:lineRule="auto"/>
      </w:pPr>
      <w:r>
        <w:t>1.1. Настоящая Политика в отношении обработки персональных данных (далее — «Политика») определяет порядок обработки и защиты персональных данных, осуществляемой Индивидуальным предпринимателем Белоножкиной Нафисой Давудовной, ИНН 560200052255, ОГРНИП 309565827100281 (далее — «Оператор»).</w:t>
      </w:r>
    </w:p>
    <w:p>
      <w:pPr>
        <w:spacing w:after="80" w:line="252" w:lineRule="auto"/>
      </w:pPr>
      <w:r>
        <w:t>Юридический адрес Оператора: 108814, Россия, г. Москва, поселение Сосенское, поселок Коммунарка, ул. Александры Монаховой, д. 23, кв. 119.</w:t>
      </w:r>
    </w:p>
    <w:p>
      <w:pPr>
        <w:spacing w:after="80" w:line="252" w:lineRule="auto"/>
      </w:pPr>
      <w:r>
        <w:t>Электронная почта: raduga-425@mail.ru. Телефон: +7 (965) 259-92-59.</w:t>
      </w:r>
    </w:p>
    <w:p>
      <w:pPr>
        <w:spacing w:after="80" w:line="252" w:lineRule="auto"/>
      </w:pPr>
      <w:r>
        <w:t>1.2. Политика разработана в соответствии с Конституцией Российской Федерации, Федеральным законом от 27.07.2006 № 152-ФЗ «О персональных данных» и иными нормативными правовыми актами Российской Федерации в области персональных данных.</w:t>
      </w:r>
    </w:p>
    <w:p>
      <w:pPr>
        <w:spacing w:after="80" w:line="252" w:lineRule="auto"/>
      </w:pPr>
      <w:r>
        <w:t>1.3. Политика применяется к персональным данным, которые Оператор получает при использовании Пользователями:</w:t>
      </w:r>
    </w:p>
    <w:p>
      <w:pPr>
        <w:pStyle w:val="ListBullet"/>
        <w:spacing w:after="40" w:line="240" w:lineRule="auto"/>
      </w:pPr>
      <w:r>
        <w:t>сайта numerocalc.ru;</w:t>
      </w:r>
    </w:p>
    <w:p>
      <w:pPr>
        <w:pStyle w:val="ListBullet"/>
        <w:spacing w:after="40" w:line="240" w:lineRule="auto"/>
      </w:pPr>
      <w:r>
        <w:t>образовательной платформы quantcalc.ru;</w:t>
      </w:r>
    </w:p>
    <w:p>
      <w:pPr>
        <w:pStyle w:val="ListBullet"/>
        <w:spacing w:after="40" w:line="240" w:lineRule="auto"/>
      </w:pPr>
      <w:r>
        <w:t>форм регистрации, обратной связи, заказа и оплаты;</w:t>
      </w:r>
    </w:p>
    <w:p>
      <w:pPr>
        <w:pStyle w:val="ListBullet"/>
        <w:spacing w:after="40" w:line="240" w:lineRule="auto"/>
      </w:pPr>
      <w:r>
        <w:t>Telegram-каналов, Telegram-ботов и иных используемых Оператором средств электронной коммуникации;</w:t>
      </w:r>
    </w:p>
    <w:p>
      <w:pPr>
        <w:pStyle w:val="ListBullet"/>
        <w:spacing w:after="40" w:line="240" w:lineRule="auto"/>
      </w:pPr>
      <w:r>
        <w:t>иных интернет-ресурсов Оператора, содержащих ссылку на настоящую Политику;</w:t>
      </w:r>
    </w:p>
    <w:p>
      <w:pPr>
        <w:pStyle w:val="ListBullet"/>
        <w:spacing w:after="40" w:line="240" w:lineRule="auto"/>
      </w:pPr>
      <w:r>
        <w:t>при заключении и исполнении договоров с Оператором, в том числе посредством акцепта публичной оферты.</w:t>
      </w:r>
    </w:p>
    <w:p>
      <w:pPr>
        <w:spacing w:after="80" w:line="252" w:lineRule="auto"/>
      </w:pPr>
      <w:r>
        <w:t>1.4. Политика распространяется на посетителей сайтов, заказчиков, клиентов, обучающихся, участников клуба, подписчиков и иных физических лиц, персональные данные которых обрабатываются Оператором (далее — «Пользователь», «Субъект персональных данных»).</w:t>
      </w:r>
    </w:p>
    <w:p>
      <w:pPr>
        <w:spacing w:after="80" w:line="252" w:lineRule="auto"/>
      </w:pPr>
      <w:r>
        <w:t>1.5. Предоставление отдельных персональных данных может быть необходимым для заключения или исполнения договора. При непредоставлении необходимых данных соответствующая услуга может быть недоступна.</w:t>
      </w:r>
    </w:p>
    <w:p>
      <w:pPr>
        <w:pStyle w:val="Heading1"/>
      </w:pPr>
      <w:r>
        <w:t>2. Принципы обработки персональных данных</w:t>
      </w:r>
    </w:p>
    <w:p>
      <w:pPr>
        <w:spacing w:after="80" w:line="252" w:lineRule="auto"/>
      </w:pPr>
      <w:r>
        <w:t>2.1. Обработка персональных данных осуществляется на законной и справедливой основе.</w:t>
      </w:r>
    </w:p>
    <w:p>
      <w:pPr>
        <w:spacing w:after="80" w:line="252" w:lineRule="auto"/>
      </w:pPr>
      <w:r>
        <w:t>2.2. Обработка ограничивается достижением конкретных, заранее определенных и законных целей.</w:t>
      </w:r>
    </w:p>
    <w:p>
      <w:pPr>
        <w:spacing w:after="80" w:line="252" w:lineRule="auto"/>
      </w:pPr>
      <w:r>
        <w:t>2.3. Не допускается обработка персональных данных, несовместимая с целями их сбора.</w:t>
      </w:r>
    </w:p>
    <w:p>
      <w:pPr>
        <w:spacing w:after="80" w:line="252" w:lineRule="auto"/>
      </w:pPr>
      <w:r>
        <w:t>2.4. Содержание и объем данных соответствуют заявленным целям и не являются избыточными.</w:t>
      </w:r>
    </w:p>
    <w:p>
      <w:pPr>
        <w:spacing w:after="80" w:line="252" w:lineRule="auto"/>
      </w:pPr>
      <w:r>
        <w:t>2.5. Оператор принимает необходимые меры для обеспечения точности и актуальности персональных данных.</w:t>
      </w:r>
    </w:p>
    <w:p>
      <w:pPr>
        <w:pStyle w:val="Heading1"/>
      </w:pPr>
      <w:r>
        <w:t>3. Категории обрабатываемых персональных данных</w:t>
      </w:r>
    </w:p>
    <w:p>
      <w:pPr>
        <w:spacing w:after="80" w:line="252" w:lineRule="auto"/>
      </w:pPr>
      <w:r>
        <w:t>3.1. В зависимости от характера взаимодействия с Пользователем Оператор может обрабатывать:</w:t>
      </w:r>
    </w:p>
    <w:p>
      <w:pPr>
        <w:pStyle w:val="ListBullet"/>
        <w:spacing w:after="40" w:line="240" w:lineRule="auto"/>
      </w:pPr>
      <w:r>
        <w:t>фамилию, имя, отчество;</w:t>
      </w:r>
    </w:p>
    <w:p>
      <w:pPr>
        <w:pStyle w:val="ListBullet"/>
        <w:spacing w:after="40" w:line="240" w:lineRule="auto"/>
      </w:pPr>
      <w:r>
        <w:t>место жительства — в случаях, когда оно требуется для оформления договора о платных образовательных услугах;</w:t>
      </w:r>
    </w:p>
    <w:p>
      <w:pPr>
        <w:pStyle w:val="ListBullet"/>
        <w:spacing w:after="40" w:line="240" w:lineRule="auto"/>
      </w:pPr>
      <w:r>
        <w:t>номер телефона;</w:t>
      </w:r>
    </w:p>
    <w:p>
      <w:pPr>
        <w:pStyle w:val="ListBullet"/>
        <w:spacing w:after="40" w:line="240" w:lineRule="auto"/>
      </w:pPr>
      <w:r>
        <w:t>адрес электронной почты;</w:t>
      </w:r>
    </w:p>
    <w:p>
      <w:pPr>
        <w:pStyle w:val="ListBullet"/>
        <w:spacing w:after="40" w:line="240" w:lineRule="auto"/>
      </w:pPr>
      <w:r>
        <w:t>имя пользователя, идентификатор или иные сведения об аккаунте в Telegram и других используемых сервисах коммуникации;</w:t>
      </w:r>
    </w:p>
    <w:p>
      <w:pPr>
        <w:pStyle w:val="ListBullet"/>
        <w:spacing w:after="40" w:line="240" w:lineRule="auto"/>
      </w:pPr>
      <w:r>
        <w:t>сведения о заказанных и приобретенных продуктах, услугах, тарифах и подписках;</w:t>
      </w:r>
    </w:p>
    <w:p>
      <w:pPr>
        <w:pStyle w:val="ListBullet"/>
        <w:spacing w:after="40" w:line="240" w:lineRule="auto"/>
      </w:pPr>
      <w:r>
        <w:t>сведения о предоставленном доступе к образовательным материалам, платформам, клубам и закрытым каналам;</w:t>
      </w:r>
    </w:p>
    <w:p>
      <w:pPr>
        <w:pStyle w:val="ListBullet"/>
        <w:spacing w:after="40" w:line="240" w:lineRule="auto"/>
      </w:pPr>
      <w:r>
        <w:t>информацию, предоставляемую Пользователем при заполнении анкет, заявок и иных форм в рамках получения конкретной услуги;</w:t>
      </w:r>
    </w:p>
    <w:p>
      <w:pPr>
        <w:pStyle w:val="ListBullet"/>
        <w:spacing w:after="40" w:line="240" w:lineRule="auto"/>
      </w:pPr>
      <w:r>
        <w:t>сведения о ходе обучения в объеме, необходимом для предоставления соответствующей услуги;</w:t>
      </w:r>
    </w:p>
    <w:p>
      <w:pPr>
        <w:pStyle w:val="ListBullet"/>
        <w:spacing w:after="40" w:line="240" w:lineRule="auto"/>
      </w:pPr>
      <w:r>
        <w:t>историю обращений и переписку с Оператором;</w:t>
      </w:r>
    </w:p>
    <w:p>
      <w:pPr>
        <w:pStyle w:val="ListBullet"/>
        <w:spacing w:after="40" w:line="240" w:lineRule="auto"/>
      </w:pPr>
      <w:r>
        <w:t>сведения о платежах в объеме, доступном Оператору от платежного сервиса, включая сумму, дату, назначение и статус платежа;</w:t>
      </w:r>
    </w:p>
    <w:p>
      <w:pPr>
        <w:pStyle w:val="ListBullet"/>
        <w:spacing w:after="40" w:line="240" w:lineRule="auto"/>
      </w:pPr>
      <w:r>
        <w:t>технические данные: IP-адрес, сведения о браузере, устройстве и операционной системе, файлы cookie, дату и время посещения, сведения о действиях на сайте и иные аналогичные технические данные.</w:t>
      </w:r>
    </w:p>
    <w:p>
      <w:pPr>
        <w:spacing w:after="80" w:line="252" w:lineRule="auto"/>
      </w:pPr>
      <w:r>
        <w:t>3.2. Оператор не осуществляет самостоятельный сбор и хранение полных реквизитов банковских карт Пользователей, если ввод платежных реквизитов производится непосредственно на защищенной странице банка, платежной организации или платежного сервиса.</w:t>
      </w:r>
    </w:p>
    <w:p>
      <w:pPr>
        <w:spacing w:after="80" w:line="252" w:lineRule="auto"/>
      </w:pPr>
      <w:r>
        <w:t>3.3. Оператор не осуществляет целенаправленный сбор специальных категорий и биометрических персональных данных, если такая обработка не требуется в рамках конкретной услуги и не имеет предусмотренного законодательством правового основания.</w:t>
      </w:r>
    </w:p>
    <w:p>
      <w:pPr>
        <w:pStyle w:val="Heading1"/>
      </w:pPr>
      <w:r>
        <w:t>4. Цели обработки персональных данных</w:t>
      </w:r>
    </w:p>
    <w:p>
      <w:pPr>
        <w:pStyle w:val="Heading2"/>
      </w:pPr>
      <w:r>
        <w:t>4.1. Заключение и исполнение договоров</w:t>
      </w:r>
    </w:p>
    <w:p>
      <w:pPr>
        <w:spacing w:after="80" w:line="252" w:lineRule="auto"/>
      </w:pPr>
      <w:r>
        <w:t>Персональные данные обрабатываются для идентификации Пользователя, обработки заявок и заказов, заключения и исполнения договоров, а также:</w:t>
      </w:r>
    </w:p>
    <w:p>
      <w:pPr>
        <w:pStyle w:val="ListBullet"/>
        <w:spacing w:after="40" w:line="240" w:lineRule="auto"/>
      </w:pPr>
      <w:r>
        <w:t>проведения индивидуального и группового обучения;</w:t>
      </w:r>
    </w:p>
    <w:p>
      <w:pPr>
        <w:pStyle w:val="ListBullet"/>
        <w:spacing w:after="40" w:line="240" w:lineRule="auto"/>
      </w:pPr>
      <w:r>
        <w:t>предоставления доступа к образовательным программам, материалам, личной платформе, Telegram-каналам и иным закрытым ресурсам;</w:t>
      </w:r>
    </w:p>
    <w:p>
      <w:pPr>
        <w:pStyle w:val="ListBullet"/>
        <w:spacing w:after="40" w:line="240" w:lineRule="auto"/>
      </w:pPr>
      <w:r>
        <w:t>оказания консультационных и информационных услуг;</w:t>
      </w:r>
    </w:p>
    <w:p>
      <w:pPr>
        <w:pStyle w:val="ListBullet"/>
        <w:spacing w:after="40" w:line="240" w:lineRule="auto"/>
      </w:pPr>
      <w:r>
        <w:t>предоставления доступа к клубу «Коды жизни»;</w:t>
      </w:r>
    </w:p>
    <w:p>
      <w:pPr>
        <w:pStyle w:val="ListBullet"/>
        <w:spacing w:after="40" w:line="240" w:lineRule="auto"/>
      </w:pPr>
      <w:r>
        <w:t>оказания услуги по подбору номера телефона;</w:t>
      </w:r>
    </w:p>
    <w:p>
      <w:pPr>
        <w:pStyle w:val="ListBullet"/>
        <w:spacing w:after="40" w:line="240" w:lineRule="auto"/>
      </w:pPr>
      <w:r>
        <w:t>выдачи сертификатов, если они предусмотрены соответствующей программой;</w:t>
      </w:r>
    </w:p>
    <w:p>
      <w:pPr>
        <w:pStyle w:val="ListBullet"/>
        <w:spacing w:after="40" w:line="240" w:lineRule="auto"/>
      </w:pPr>
      <w:r>
        <w:t>сопровождения Пользователя и выполнения иных обязательств Оператора по договору.</w:t>
      </w:r>
    </w:p>
    <w:p>
      <w:pPr>
        <w:pStyle w:val="Heading2"/>
      </w:pPr>
      <w:r>
        <w:t>4.2. Осуществление расчетов</w:t>
      </w:r>
    </w:p>
    <w:p>
      <w:pPr>
        <w:spacing w:after="80" w:line="252" w:lineRule="auto"/>
      </w:pPr>
      <w:r>
        <w:t>Персональные данные могут обрабатываться для приема и учета оплаты, идентификации платежа, подтверждения оплаты заказа, осуществления возврата денежных средств и исполнения требований законодательства о расчетах, бухгалтерском и налоговом учете.</w:t>
      </w:r>
    </w:p>
    <w:p>
      <w:pPr>
        <w:spacing w:after="80" w:line="252" w:lineRule="auto"/>
      </w:pPr>
      <w:r>
        <w:t>Оплата услуг осуществляется посредством интернет-эквайринга и/или платежной системы Prodamus в зависимости от выбранного способа оплаты.</w:t>
      </w:r>
    </w:p>
    <w:p>
      <w:pPr>
        <w:pStyle w:val="Heading2"/>
      </w:pPr>
      <w:r>
        <w:t>4.3. Обратная связь и клиентская поддержка</w:t>
      </w:r>
    </w:p>
    <w:p>
      <w:pPr>
        <w:spacing w:after="80" w:line="252" w:lineRule="auto"/>
      </w:pPr>
      <w:r>
        <w:t>Данные могут использоваться для обработки обращений, ответа на вопросы, технической и информационной поддержки, направления уведомлений о заказе, оплате, предоставлении доступа и иной информации, непосредственно связанной с исполнением договора.</w:t>
      </w:r>
    </w:p>
    <w:p>
      <w:pPr>
        <w:pStyle w:val="Heading2"/>
      </w:pPr>
      <w:r>
        <w:t>4.4. Информационные и рекламные сообщения</w:t>
      </w:r>
    </w:p>
    <w:p>
      <w:pPr>
        <w:spacing w:after="80" w:line="252" w:lineRule="auto"/>
      </w:pPr>
      <w:r>
        <w:t>При наличии отдельного предварительного согласия Пользователя Оператор вправе использовать контактные данные для направления новостей, информации о новых продуктах и услугах, специальных предложений, акций, рекламных и маркетинговых материалов.</w:t>
      </w:r>
    </w:p>
    <w:p>
      <w:pPr>
        <w:spacing w:after="80" w:line="252" w:lineRule="auto"/>
      </w:pPr>
      <w:r>
        <w:t>Пользователь вправе в любое время отказаться от таких сообщений способом, указанным в рассылке, либо путем обращения по адресу raduga-425@mail.ru. Отказ от рекламы не влияет на получение сообщений, необходимых для исполнения договора.</w:t>
      </w:r>
    </w:p>
    <w:p>
      <w:pPr>
        <w:pStyle w:val="Heading2"/>
      </w:pPr>
      <w:r>
        <w:t>4.5. Обеспечение работы интернет-ресурсов</w:t>
      </w:r>
    </w:p>
    <w:p>
      <w:pPr>
        <w:spacing w:after="80" w:line="252" w:lineRule="auto"/>
      </w:pPr>
      <w:r>
        <w:t>Технические данные и файлы cookie могут обрабатываться для обеспечения корректной и безопасной работы сайтов, сохранения пользовательских настроек, анализа использования сайтов, получения статистики и улучшения интернет-ресурсов.</w:t>
      </w:r>
    </w:p>
    <w:p>
      <w:pPr>
        <w:pStyle w:val="Heading1"/>
      </w:pPr>
      <w:r>
        <w:t>5. Правовые основания обработки</w:t>
      </w:r>
    </w:p>
    <w:p>
      <w:pPr>
        <w:spacing w:after="80" w:line="252" w:lineRule="auto"/>
      </w:pPr>
      <w:r>
        <w:t>5.1. Правовыми основаниями являются согласие Субъекта персональных данных; необходимость обработки для заключения или исполнения договора; исполнение обязанностей Оператора по законодательству; осуществление прав и законных интересов в предусмотренных законом случаях; иные основания, предусмотренные законодательством Российской Федерации.</w:t>
      </w:r>
    </w:p>
    <w:p>
      <w:pPr>
        <w:spacing w:after="80" w:line="252" w:lineRule="auto"/>
      </w:pPr>
      <w:r>
        <w:t>5.2. Если обработка осуществляется на основании согласия, Пользователь вправе его отозвать.</w:t>
      </w:r>
    </w:p>
    <w:p>
      <w:pPr>
        <w:spacing w:after="80" w:line="252" w:lineRule="auto"/>
      </w:pPr>
      <w:r>
        <w:t>5.3. Отзыв согласия не влияет на законность обработки, осуществленной до момента получения отзыва.</w:t>
      </w:r>
    </w:p>
    <w:p>
      <w:pPr>
        <w:spacing w:after="80" w:line="252" w:lineRule="auto"/>
      </w:pPr>
      <w:r>
        <w:t>5.4. После отзыва Оператор вправе продолжить обработку при наличии предусмотренного законодательством основания для обработки без согласия.</w:t>
      </w:r>
    </w:p>
    <w:p>
      <w:pPr>
        <w:pStyle w:val="Heading1"/>
      </w:pPr>
      <w:r>
        <w:t>6. Порядок обработки персональных данных</w:t>
      </w:r>
    </w:p>
    <w:p>
      <w:pPr>
        <w:spacing w:after="80" w:line="252" w:lineRule="auto"/>
      </w:pPr>
      <w:r>
        <w:t>6.1. Обработка осуществляется как с использованием средств автоматизации, так и без их использования.</w:t>
      </w:r>
    </w:p>
    <w:p>
      <w:pPr>
        <w:spacing w:after="80" w:line="252" w:lineRule="auto"/>
      </w:pPr>
      <w:r>
        <w:t>6.2. Оператор может осуществлять сбор, запись, систематизацию, накопление, хранение, уточнение, извлечение, использование, передачу (предоставление, доступ), обезличивание, блокирование, удаление и уничтожение персональных данных.</w:t>
      </w:r>
    </w:p>
    <w:p>
      <w:pPr>
        <w:spacing w:after="80" w:line="252" w:lineRule="auto"/>
      </w:pPr>
      <w:r>
        <w:t>6.3. Оператор не распространяет персональные данные неопределенному кругу лиц без законного основания.</w:t>
      </w:r>
    </w:p>
    <w:p>
      <w:pPr>
        <w:spacing w:after="80" w:line="252" w:lineRule="auto"/>
      </w:pPr>
      <w:r>
        <w:t>6.4. Доступ к данным предоставляется только лицам, которым он необходим для выполнения соответствующих обязанностей или оказания услуг Оператору.</w:t>
      </w:r>
    </w:p>
    <w:p>
      <w:pPr>
        <w:pStyle w:val="Heading1"/>
      </w:pPr>
      <w:r>
        <w:t>7. Передача персональных данных третьим лицам</w:t>
      </w:r>
    </w:p>
    <w:p>
      <w:pPr>
        <w:spacing w:after="80" w:line="252" w:lineRule="auto"/>
      </w:pPr>
      <w:r>
        <w:t>7.1. Для достижения целей обработки Оператор вправе передавать персональные данные либо поручать их обработку третьим лицам в необходимом объеме. К таким лицам могут относиться:</w:t>
      </w:r>
    </w:p>
    <w:p>
      <w:pPr>
        <w:pStyle w:val="ListBullet"/>
        <w:spacing w:after="40" w:line="240" w:lineRule="auto"/>
      </w:pPr>
      <w:r>
        <w:t>банки, платежные организации, операторы интернет-эквайринга и Prodamus;</w:t>
      </w:r>
    </w:p>
    <w:p>
      <w:pPr>
        <w:pStyle w:val="ListBullet"/>
        <w:spacing w:after="40" w:line="240" w:lineRule="auto"/>
      </w:pPr>
      <w:r>
        <w:t>операторы образовательных и технических платформ;</w:t>
      </w:r>
    </w:p>
    <w:p>
      <w:pPr>
        <w:pStyle w:val="ListBullet"/>
        <w:spacing w:after="40" w:line="240" w:lineRule="auto"/>
      </w:pPr>
      <w:r>
        <w:t>хостинг-провайдеры;</w:t>
      </w:r>
    </w:p>
    <w:p>
      <w:pPr>
        <w:pStyle w:val="ListBullet"/>
        <w:spacing w:after="40" w:line="240" w:lineRule="auto"/>
      </w:pPr>
      <w:r>
        <w:t>сервисы электронной почты и рассылок;</w:t>
      </w:r>
    </w:p>
    <w:p>
      <w:pPr>
        <w:pStyle w:val="ListBullet"/>
        <w:spacing w:after="40" w:line="240" w:lineRule="auto"/>
      </w:pPr>
      <w:r>
        <w:t>Telegram и иные коммуникационные сервисы;</w:t>
      </w:r>
    </w:p>
    <w:p>
      <w:pPr>
        <w:pStyle w:val="ListBullet"/>
        <w:spacing w:after="40" w:line="240" w:lineRule="auto"/>
      </w:pPr>
      <w:r>
        <w:t>подрядчики, обеспечивающие техническую работу сайтов и платформ;</w:t>
      </w:r>
    </w:p>
    <w:p>
      <w:pPr>
        <w:pStyle w:val="ListBullet"/>
        <w:spacing w:after="40" w:line="240" w:lineRule="auto"/>
      </w:pPr>
      <w:r>
        <w:t>иные лица, привлекаемые Оператором для исполнения договора с Пользователем.</w:t>
      </w:r>
    </w:p>
    <w:p>
      <w:pPr>
        <w:spacing w:after="80" w:line="252" w:lineRule="auto"/>
      </w:pPr>
      <w:r>
        <w:t>7.2. Передача осуществляется только в объеме, необходимом для достижения соответствующей цели.</w:t>
      </w:r>
    </w:p>
    <w:p>
      <w:pPr>
        <w:spacing w:after="80" w:line="252" w:lineRule="auto"/>
      </w:pPr>
      <w:r>
        <w:t>7.3. При поручении обработки третьему лицу Оператор обеспечивает установление требований к конфиденциальности и безопасности персональных данных.</w:t>
      </w:r>
    </w:p>
    <w:p>
      <w:pPr>
        <w:spacing w:after="80" w:line="252" w:lineRule="auto"/>
      </w:pPr>
      <w:r>
        <w:t>7.4. Персональные данные могут предоставляться государственным органам в случаях и порядке, предусмотренных законодательством Российской Федерации.</w:t>
      </w:r>
    </w:p>
    <w:p>
      <w:pPr>
        <w:pStyle w:val="Heading1"/>
      </w:pPr>
      <w:r>
        <w:t>8. Локализация и трансграничная передача</w:t>
      </w:r>
    </w:p>
    <w:p>
      <w:pPr>
        <w:spacing w:after="80" w:line="252" w:lineRule="auto"/>
      </w:pPr>
      <w:r>
        <w:t>8.1. При сборе персональных данных граждан Российской Федерации с использованием сети Интернет Оператор обеспечивает выполнение требований законодательства Российской Федерации о локализации персональных данных.</w:t>
      </w:r>
    </w:p>
    <w:p>
      <w:pPr>
        <w:spacing w:after="80" w:line="252" w:lineRule="auto"/>
      </w:pPr>
      <w:r>
        <w:t>8.2. При использовании иностранных сервисов трансграничная передача осуществляется только при наличии предусмотренных законом оснований и с соблюдением установленных требований.</w:t>
      </w:r>
    </w:p>
    <w:p>
      <w:pPr>
        <w:spacing w:after="80" w:line="252" w:lineRule="auto"/>
      </w:pPr>
      <w:r>
        <w:t>8.3. До начала трансграничной передачи Оператор принимает предусмотренные законодательством меры, необходимые для ее осуществления.</w:t>
      </w:r>
    </w:p>
    <w:p>
      <w:pPr>
        <w:pStyle w:val="Heading1"/>
      </w:pPr>
      <w:r>
        <w:t>9. Использование файлов cookie</w:t>
      </w:r>
    </w:p>
    <w:p>
      <w:pPr>
        <w:spacing w:after="80" w:line="252" w:lineRule="auto"/>
      </w:pPr>
      <w:r>
        <w:t>9.1. Интернет-ресурсы Оператора могут использовать файлы cookie и аналогичные технологии.</w:t>
      </w:r>
    </w:p>
    <w:p>
      <w:pPr>
        <w:spacing w:after="80" w:line="252" w:lineRule="auto"/>
      </w:pPr>
      <w:r>
        <w:t>9.2. Cookie могут использоваться для технической работы сайтов, авторизации, безопасности, сохранения настроек, анализа посещаемости, статистики и улучшения работы ресурсов.</w:t>
      </w:r>
    </w:p>
    <w:p>
      <w:pPr>
        <w:spacing w:after="80" w:line="252" w:lineRule="auto"/>
      </w:pPr>
      <w:r>
        <w:t>9.3. Пользователь вправе ограничить или отключить cookie в настройках браузера. Отключение технически необходимых cookie может привести к некорректной работе отдельных функций.</w:t>
      </w:r>
    </w:p>
    <w:p>
      <w:pPr>
        <w:spacing w:after="80" w:line="252" w:lineRule="auto"/>
      </w:pPr>
      <w:r>
        <w:t>9.4. Если применение отдельных аналитических, рекламных или иных технологий требует согласия, они используются после его получения.</w:t>
      </w:r>
    </w:p>
    <w:p>
      <w:pPr>
        <w:pStyle w:val="Heading1"/>
      </w:pPr>
      <w:r>
        <w:t>10. Сроки обработки и хранения</w:t>
      </w:r>
    </w:p>
    <w:p>
      <w:pPr>
        <w:spacing w:after="80" w:line="252" w:lineRule="auto"/>
      </w:pPr>
      <w:r>
        <w:t>10.1. Персональные данные обрабатываются до достижения целей обработки либо до наступления иных оснований для прекращения обработки, если законодательством не установлен иной срок.</w:t>
      </w:r>
    </w:p>
    <w:p>
      <w:pPr>
        <w:spacing w:after="80" w:line="252" w:lineRule="auto"/>
      </w:pPr>
      <w:r>
        <w:t>10.2. Данные, необходимые для исполнения договора, могут обрабатываться после его прекращения в течение срока, необходимого для выполнения требований законодательства и защиты законных прав и интересов сторон.</w:t>
      </w:r>
    </w:p>
    <w:p>
      <w:pPr>
        <w:spacing w:after="80" w:line="252" w:lineRule="auto"/>
      </w:pPr>
      <w:r>
        <w:t>10.3. Данные, обрабатываемые исключительно на основании согласия, обрабатываются до достижения цели, истечения срока согласия либо его отзыва, если отсутствует иное законное основание.</w:t>
      </w:r>
    </w:p>
    <w:p>
      <w:pPr>
        <w:spacing w:after="80" w:line="252" w:lineRule="auto"/>
      </w:pPr>
      <w:r>
        <w:t>10.4. После достижения целей обработки данные удаляются или уничтожаются, если их дальнейшее хранение не требуется законодательством.</w:t>
      </w:r>
    </w:p>
    <w:p>
      <w:pPr>
        <w:pStyle w:val="Heading1"/>
      </w:pPr>
      <w:r>
        <w:t>11. Защита персональных данных</w:t>
      </w:r>
    </w:p>
    <w:p>
      <w:pPr>
        <w:spacing w:after="80" w:line="252" w:lineRule="auto"/>
      </w:pPr>
      <w:r>
        <w:t>11.1. Оператор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 и иных неправомерных действий.</w:t>
      </w:r>
    </w:p>
    <w:p>
      <w:pPr>
        <w:spacing w:after="80" w:line="252" w:lineRule="auto"/>
      </w:pPr>
      <w:r>
        <w:t>11.2. К таким мерам относятся ограничение и контроль доступа, идентификация и аутентификация, применение необходимых средств защиты информации, резервное копирование в необходимых случаях и иные предусмотренные законодательством меры.</w:t>
      </w:r>
    </w:p>
    <w:p>
      <w:pPr>
        <w:pStyle w:val="Heading1"/>
      </w:pPr>
      <w:r>
        <w:t>12. Права Субъекта персональных данных</w:t>
      </w:r>
    </w:p>
    <w:p>
      <w:pPr>
        <w:spacing w:after="80" w:line="252" w:lineRule="auto"/>
      </w:pPr>
      <w:r>
        <w:t>Пользователь вправе:</w:t>
      </w:r>
    </w:p>
    <w:p>
      <w:pPr>
        <w:pStyle w:val="ListBullet"/>
        <w:spacing w:after="40" w:line="240" w:lineRule="auto"/>
      </w:pPr>
      <w:r>
        <w:t>получать информацию об обработке своих персональных данных;</w:t>
      </w:r>
    </w:p>
    <w:p>
      <w:pPr>
        <w:pStyle w:val="ListBullet"/>
        <w:spacing w:after="40" w:line="240" w:lineRule="auto"/>
      </w:pPr>
      <w:r>
        <w:t>требовать уточнения, блокирования или уничтожения данных при наличии предусмотренных законом оснований;</w:t>
      </w:r>
    </w:p>
    <w:p>
      <w:pPr>
        <w:pStyle w:val="ListBullet"/>
        <w:spacing w:after="40" w:line="240" w:lineRule="auto"/>
      </w:pPr>
      <w:r>
        <w:t>отозвать согласие на обработку персональных данных;</w:t>
      </w:r>
    </w:p>
    <w:p>
      <w:pPr>
        <w:pStyle w:val="ListBullet"/>
        <w:spacing w:after="40" w:line="240" w:lineRule="auto"/>
      </w:pPr>
      <w:r>
        <w:t>отказаться от рекламных и маркетинговых рассылок;</w:t>
      </w:r>
    </w:p>
    <w:p>
      <w:pPr>
        <w:pStyle w:val="ListBullet"/>
        <w:spacing w:after="40" w:line="240" w:lineRule="auto"/>
      </w:pPr>
      <w:r>
        <w:t>требовать прекращения обработки в предусмотренных законодательством случаях;</w:t>
      </w:r>
    </w:p>
    <w:p>
      <w:pPr>
        <w:pStyle w:val="ListBullet"/>
        <w:spacing w:after="40" w:line="240" w:lineRule="auto"/>
      </w:pPr>
      <w:r>
        <w:t>обжаловать действия или бездействие Оператора в Роскомнадзор или в судебном порядке;</w:t>
      </w:r>
    </w:p>
    <w:p>
      <w:pPr>
        <w:pStyle w:val="ListBullet"/>
        <w:spacing w:after="40" w:line="240" w:lineRule="auto"/>
      </w:pPr>
      <w:r>
        <w:t>осуществлять иные права, предусмотренные законодательством Российской Федерации.</w:t>
      </w:r>
    </w:p>
    <w:p>
      <w:pPr>
        <w:pStyle w:val="Heading1"/>
      </w:pPr>
      <w:r>
        <w:t>13. Обращения Субъектов персональных данных</w:t>
      </w:r>
    </w:p>
    <w:p>
      <w:pPr>
        <w:spacing w:after="80" w:line="252" w:lineRule="auto"/>
      </w:pPr>
      <w:r>
        <w:t>13.1. По вопросам обработки персональных данных Пользователь вправе обратиться к Оператору по электронной почте raduga-425@mail.ru или телефону +7 (965) 259-92-59.</w:t>
      </w:r>
    </w:p>
    <w:p>
      <w:pPr>
        <w:spacing w:after="80" w:line="252" w:lineRule="auto"/>
      </w:pPr>
      <w:r>
        <w:t>13.2. Обращение должно содержать сведения, позволяющие идентифицировать заявителя и определить предмет требования, в объеме, предусмотренном законодательством.</w:t>
      </w:r>
    </w:p>
    <w:p>
      <w:pPr>
        <w:spacing w:after="80" w:line="252" w:lineRule="auto"/>
      </w:pPr>
      <w:r>
        <w:t>13.3. Оператор рассматривает обращения и предоставляет ответы в порядке и сроки, предусмотренные законодательством Российской Федерации.</w:t>
      </w:r>
    </w:p>
    <w:p>
      <w:pPr>
        <w:pStyle w:val="Heading1"/>
      </w:pPr>
      <w:r>
        <w:t>14. Отзыв согласия и прекращение обработки</w:t>
      </w:r>
    </w:p>
    <w:p>
      <w:pPr>
        <w:spacing w:after="80" w:line="252" w:lineRule="auto"/>
      </w:pPr>
      <w:r>
        <w:t>14.1. Пользователь вправе отозвать ранее предоставленное согласие путем направления заявления на электронную почту raduga-425@mail.ru.</w:t>
      </w:r>
    </w:p>
    <w:p>
      <w:pPr>
        <w:spacing w:after="80" w:line="252" w:lineRule="auto"/>
      </w:pPr>
      <w:r>
        <w:t>14.2. После получения отзыва Оператор прекращает обработку, осуществляемую исключительно на основании соответствующего согласия, если отсутствуют иные законные основания для ее продолжения.</w:t>
      </w:r>
    </w:p>
    <w:p>
      <w:pPr>
        <w:spacing w:after="80" w:line="252" w:lineRule="auto"/>
      </w:pPr>
      <w:r>
        <w:t>14.3. Удаление и уничтожение персональных данных осуществляются в порядке и сроки, установленные законодательством Российской Федерации.</w:t>
      </w:r>
    </w:p>
    <w:p>
      <w:pPr>
        <w:pStyle w:val="Heading1"/>
      </w:pPr>
      <w:r>
        <w:t>15. Персональные данные несовершеннолетних</w:t>
      </w:r>
    </w:p>
    <w:p>
      <w:pPr>
        <w:spacing w:after="80" w:line="252" w:lineRule="auto"/>
      </w:pPr>
      <w:r>
        <w:t>15.1. Образовательная программа, предлагаемая по Единой публичной оферте Оператора, рассчитана на совершеннолетних лиц. Оператор не осуществляет целенаправленный сбор персональных данных несовершеннолетних для участия в этой программе.</w:t>
      </w:r>
    </w:p>
    <w:p>
      <w:pPr>
        <w:spacing w:after="80" w:line="252" w:lineRule="auto"/>
      </w:pPr>
      <w:r>
        <w:t>15.2. Если в рамках отдельного законного взаимодействия требуется обработка персональных данных несовершеннолетнего, в том числе при использовании материалов с его изображением, такая обработка осуществляется только в необходимом объеме при наличии надлежащего правового основания и, когда требуется, согласия законного представителя.</w:t>
      </w:r>
    </w:p>
    <w:p>
      <w:pPr>
        <w:pStyle w:val="Heading1"/>
      </w:pPr>
      <w:r>
        <w:t>16. Изменение Политики</w:t>
      </w:r>
    </w:p>
    <w:p>
      <w:pPr>
        <w:spacing w:after="80" w:line="252" w:lineRule="auto"/>
      </w:pPr>
      <w:r>
        <w:t>16.1. Оператор вправе вносить изменения в настоящую Политику при изменении законодательства, состава используемых сервисов, способов обработки персональных данных или деятельности Оператора.</w:t>
      </w:r>
    </w:p>
    <w:p>
      <w:pPr>
        <w:spacing w:after="80" w:line="252" w:lineRule="auto"/>
      </w:pPr>
      <w:r>
        <w:t>16.2. Новая редакция вступает в силу с момента ее размещения в открытом доступе, если в ней не предусмотрено иное.</w:t>
      </w:r>
    </w:p>
    <w:p>
      <w:pPr>
        <w:spacing w:after="80" w:line="252" w:lineRule="auto"/>
      </w:pPr>
      <w:r>
        <w:t>16.3. Актуальная редакция Политики должна быть доступна Пользователям на интернет-ресурсах Оператора.</w:t>
      </w:r>
    </w:p>
    <w:p>
      <w:pPr>
        <w:pStyle w:val="Heading1"/>
        <w:spacing w:after="40" w:line="240" w:lineRule="auto"/>
      </w:pPr>
      <w:r>
        <w:t>17. Сведения об Операторе</w:t>
      </w:r>
    </w:p>
    <w:p>
      <w:pPr>
        <w:spacing w:after="40" w:line="240" w:lineRule="auto"/>
      </w:pPr>
      <w:r>
        <w:rPr>
          <w:b/>
          <w:color w:val="164F9C"/>
        </w:rPr>
        <w:t xml:space="preserve">Оператор: </w:t>
      </w:r>
      <w:r>
        <w:t>Индивидуальный предприниматель Белоножкина Нафиса Давудовна</w:t>
      </w:r>
    </w:p>
    <w:p>
      <w:pPr>
        <w:spacing w:after="40" w:line="240" w:lineRule="auto"/>
      </w:pPr>
      <w:r>
        <w:rPr>
          <w:b/>
          <w:color w:val="164F9C"/>
        </w:rPr>
        <w:t xml:space="preserve">ИНН: </w:t>
      </w:r>
      <w:r>
        <w:t>560200052255</w:t>
      </w:r>
    </w:p>
    <w:p>
      <w:pPr>
        <w:spacing w:after="40" w:line="240" w:lineRule="auto"/>
      </w:pPr>
      <w:r>
        <w:rPr>
          <w:b/>
          <w:color w:val="164F9C"/>
        </w:rPr>
        <w:t xml:space="preserve">ОГРНИП: </w:t>
      </w:r>
      <w:r>
        <w:t>309565827100281</w:t>
      </w:r>
    </w:p>
    <w:p>
      <w:pPr>
        <w:spacing w:after="40" w:line="240" w:lineRule="auto"/>
      </w:pPr>
      <w:r>
        <w:rPr>
          <w:b/>
          <w:color w:val="164F9C"/>
        </w:rPr>
        <w:t xml:space="preserve">Юридический адрес: </w:t>
      </w:r>
      <w:r>
        <w:t>108814, Россия, г. Москва, поселение Сосенское, поселок Коммунарка, ул. Александры Монаховой, д. 23, кв. 119</w:t>
      </w:r>
    </w:p>
    <w:p>
      <w:pPr>
        <w:spacing w:after="40" w:line="240" w:lineRule="auto"/>
      </w:pPr>
      <w:r>
        <w:rPr>
          <w:b/>
          <w:color w:val="164F9C"/>
        </w:rPr>
        <w:t xml:space="preserve">Электронная почта: </w:t>
      </w:r>
      <w:r>
        <w:t>raduga-425@mail.ru</w:t>
      </w:r>
    </w:p>
    <w:p>
      <w:pPr>
        <w:spacing w:after="40" w:line="240" w:lineRule="auto"/>
      </w:pPr>
      <w:r>
        <w:rPr>
          <w:b/>
          <w:color w:val="164F9C"/>
        </w:rPr>
        <w:t xml:space="preserve">Телефон: </w:t>
      </w:r>
      <w:r>
        <w:t>+7 (965) 259-92-59</w:t>
      </w:r>
    </w:p>
    <w:p>
      <w:pPr>
        <w:spacing w:after="40" w:line="240" w:lineRule="auto"/>
      </w:pPr>
      <w:r>
        <w:t>Сайт: numerocalc.ru; образовательная платформа: quantcalc.ru</w:t>
      </w:r>
    </w:p>
    <w:p>
      <w:pPr>
        <w:keepNext w:val="0"/>
        <w:spacing w:before="200" w:after="40" w:line="240" w:lineRule="auto"/>
      </w:pPr>
      <w:r>
        <w:rPr>
          <w:b/>
        </w:rPr>
        <w:t>Настоящая Политика действует с 04 сентября 2026 года.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Calibri" w:hAnsi="Calibri"/>
        <w:color w:val="5A5A5A"/>
        <w:sz w:val="18"/>
      </w:rPr>
      <w:t xml:space="preserve">Редакция от 04.09.2026  •  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Calibri" w:hAnsi="Calibri"/>
        <w:b/>
        <w:color w:val="164F9C"/>
        <w:sz w:val="18"/>
      </w:rPr>
      <w:t>ИП БЕЛОНОЖКИНА Н. Д.  |  ЮРИДИЧЕСКИЕ ДОКУМЕНТЫ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64F9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64F9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