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rFonts w:ascii="Calibri" w:hAnsi="Calibri"/>
          <w:b/>
          <w:color w:val="03356A"/>
          <w:sz w:val="42"/>
        </w:rPr>
        <w:t>СОГЛАСИЕ НА ФОТО, ВИДЕО, ГОЛОС</w:t>
        <w:br/>
        <w:t>И ПУБЛИКАЦИЮ ОТЗЫВА</w:t>
      </w:r>
    </w:p>
    <w:p>
      <w:pPr>
        <w:spacing w:after="200"/>
      </w:pPr>
      <w:r>
        <w:rPr>
          <w:rFonts w:ascii="Calibri" w:hAnsi="Calibri"/>
          <w:i/>
          <w:color w:val="5C6570"/>
          <w:sz w:val="22"/>
        </w:rPr>
        <w:t>согласие на обнародование и использование материалов</w:t>
      </w:r>
    </w:p>
    <w:p>
      <w:pPr>
        <w:pStyle w:val="Heading1"/>
      </w:pPr>
      <w:r>
        <w:t>1. Общие положения</w:t>
      </w:r>
    </w:p>
    <w:p>
      <w:r>
        <w:t>1.1. Настоящим физическое лицо (далее — «Пользователь») добровольно предоставляет Индивидуальному предпринимателю Белоножкиной Нафисе Давудовне, ИНН 560200052255, ОГРНИП 309565827100281 (далее — «Оператор») согласие на использование выбранных Пользователем материалов на условиях настоящего документа.</w:t>
      </w:r>
    </w:p>
    <w:p>
      <w:r>
        <w:t>1.2. Согласие является отдельным и не является обязательным условием покупки, обучения, получения консультации, участия в клубе либо доступа к уже оплаченному продукту.</w:t>
      </w:r>
    </w:p>
    <w:p>
      <w:r>
        <w:t>1.3. В части изображения Пользователя Согласие предоставляется для обнародования и дальнейшего использования изображения в соответствии со статьёй 152.1 Гражданского кодекса Российской Федерации.</w:t>
      </w:r>
    </w:p>
    <w:p>
      <w:r>
        <w:t>1.4. Если материал содержит персональные данные Пользователя и размещается в открытом доступе, распространение таких данных осуществляется только в объёме, разрешённом отдельным Согласием на обработку персональных данных, разрешённых для распространения.</w:t>
      </w:r>
    </w:p>
    <w:p>
      <w:r>
        <w:t>1.5. Оператор не использует фотографию, видеозапись или голос Пользователя для биометрической идентификации или установления личности по физиологическим и биологическим характеристикам.</w:t>
      </w:r>
    </w:p>
    <w:p>
      <w:pPr>
        <w:pStyle w:val="Heading1"/>
      </w:pPr>
      <w:r>
        <w:t>2. Сведения об Операторе</w:t>
      </w:r>
    </w:p>
    <w:p>
      <w:r>
        <w:rPr>
          <w:b/>
          <w:color w:val="164F9C"/>
        </w:rPr>
        <w:t xml:space="preserve">Оператор: </w:t>
      </w:r>
      <w:r>
        <w:t>Индивидуальный предприниматель Белоножкина Нафиса Давудовна</w:t>
      </w:r>
    </w:p>
    <w:p>
      <w:r>
        <w:rPr>
          <w:b/>
          <w:color w:val="164F9C"/>
        </w:rPr>
        <w:t xml:space="preserve">ИНН: </w:t>
      </w:r>
      <w:r>
        <w:t>560200052255</w:t>
      </w:r>
    </w:p>
    <w:p>
      <w:r>
        <w:rPr>
          <w:b/>
          <w:color w:val="164F9C"/>
        </w:rPr>
        <w:t xml:space="preserve">ОГРНИП: </w:t>
      </w:r>
      <w:r>
        <w:t>309565827100281</w:t>
      </w:r>
    </w:p>
    <w:p>
      <w:r>
        <w:rPr>
          <w:b/>
          <w:color w:val="164F9C"/>
        </w:rPr>
        <w:t xml:space="preserve">Юридический адрес: </w:t>
      </w:r>
      <w:r>
        <w:t>108814, Россия, г. Москва, поселение Сосенское, поселок Коммунарка, ул. Александры Монаховой, д. 23, кв. 119</w:t>
      </w:r>
    </w:p>
    <w:p>
      <w:r>
        <w:rPr>
          <w:b/>
          <w:color w:val="164F9C"/>
        </w:rPr>
        <w:t xml:space="preserve">Электронная почта: </w:t>
      </w:r>
      <w:r>
        <w:t>raduga-425@mail.ru</w:t>
      </w:r>
    </w:p>
    <w:p>
      <w:r>
        <w:rPr>
          <w:b/>
          <w:color w:val="164F9C"/>
        </w:rPr>
        <w:t xml:space="preserve">Телефон: </w:t>
      </w:r>
      <w:r>
        <w:t>+7 (965) 259-92-59</w:t>
      </w:r>
    </w:p>
    <w:p>
      <w:pPr>
        <w:pStyle w:val="Heading1"/>
      </w:pPr>
      <w:r>
        <w:t>3. Материалы, на использование которых даётся Согласие</w:t>
      </w:r>
    </w:p>
    <w:p>
      <w:r>
        <w:t>Пользователь самостоятельно отмечает материалы, которые разрешает использовать:</w:t>
      </w:r>
    </w:p>
    <w:p>
      <w:pPr>
        <w:ind w:left="200"/>
      </w:pPr>
      <w:r>
        <w:t>☐  фотографии, на которых изображён Пользователь;</w:t>
      </w:r>
    </w:p>
    <w:p>
      <w:pPr>
        <w:ind w:left="200"/>
      </w:pPr>
      <w:r>
        <w:t>☐  видеозаписи с изображением Пользователя;</w:t>
      </w:r>
    </w:p>
    <w:p>
      <w:pPr>
        <w:ind w:left="200"/>
      </w:pPr>
      <w:r>
        <w:t>☐  аудиозаписи и голос Пользователя;</w:t>
      </w:r>
    </w:p>
    <w:p>
      <w:pPr>
        <w:ind w:left="200"/>
      </w:pPr>
      <w:r>
        <w:t>☐  видеоотзыв Пользователя, включая изображение и голос;</w:t>
      </w:r>
    </w:p>
    <w:p>
      <w:pPr>
        <w:ind w:left="200"/>
      </w:pPr>
      <w:r>
        <w:t>☐  текстовый отзыв Пользователя полностью или отдельными согласованными фрагментами;</w:t>
      </w:r>
    </w:p>
    <w:p>
      <w:pPr>
        <w:ind w:left="200"/>
      </w:pPr>
      <w:r>
        <w:t>☐  скриншот сообщения или переписки с отзывом Пользователя — после исключения данных третьих лиц и сведений, на публикацию которых отсутствует необходимое разрешение;</w:t>
      </w:r>
    </w:p>
    <w:p>
      <w:pPr>
        <w:ind w:left="200"/>
      </w:pPr>
      <w:r>
        <w:t>☐  иной материал: ___________________________________________________________.</w:t>
      </w:r>
    </w:p>
    <w:p>
      <w:r>
        <w:t>Неотмеченные материалы использоваться на основании настоящего Согласия не могут.</w:t>
      </w:r>
    </w:p>
    <w:p>
      <w:pPr>
        <w:pStyle w:val="Heading1"/>
      </w:pPr>
      <w:r>
        <w:t>4. Цели использования</w:t>
      </w:r>
    </w:p>
    <w:p>
      <w:pPr>
        <w:ind w:left="200"/>
      </w:pPr>
      <w:r>
        <w:t>☐  публикация отзыва и результата работы на интернет-ресурсах Оператора;</w:t>
      </w:r>
    </w:p>
    <w:p>
      <w:pPr>
        <w:ind w:left="200"/>
      </w:pPr>
      <w:r>
        <w:t>☐  публикация кейса клиента или обучающегося;</w:t>
      </w:r>
    </w:p>
    <w:p>
      <w:pPr>
        <w:ind w:left="200"/>
      </w:pPr>
      <w:r>
        <w:t>☐  размещение в официальных Telegram-каналах, социальных сетях и иных интернет-ресурсах Оператора;</w:t>
      </w:r>
    </w:p>
    <w:p>
      <w:pPr>
        <w:ind w:left="200"/>
      </w:pPr>
      <w:r>
        <w:t>☐  размещение в презентациях, методических и информационных материалах Оператора;</w:t>
      </w:r>
    </w:p>
    <w:p>
      <w:pPr>
        <w:ind w:left="200"/>
      </w:pPr>
      <w:r>
        <w:t>☐  использование в рекламных и маркетинговых материалах Оператора, включая интернет-рекламу;</w:t>
      </w:r>
    </w:p>
    <w:p>
      <w:pPr>
        <w:ind w:left="200"/>
      </w:pPr>
      <w:r>
        <w:t>☐  информирование потенциальных клиентов о продуктах, услугах и результатах работы Оператора;</w:t>
      </w:r>
    </w:p>
    <w:p>
      <w:pPr>
        <w:ind w:left="200"/>
      </w:pPr>
      <w:r>
        <w:t>☐  иная цель: _______________________________________________________________.</w:t>
      </w:r>
    </w:p>
    <w:p>
      <w:pPr>
        <w:pStyle w:val="Heading1"/>
      </w:pPr>
      <w:r>
        <w:t>5. Допустимые способы использования</w:t>
      </w:r>
    </w:p>
    <w:p>
      <w:r>
        <w:t>5.1. В пределах выбранных материалов и целей Оператор вправе:</w:t>
      </w:r>
    </w:p>
    <w:p>
      <w:pPr>
        <w:pStyle w:val="ListBullet"/>
      </w:pPr>
      <w:r>
        <w:t>размещать материал и доводить его до всеобщего сведения на согласованных ресурсах;</w:t>
      </w:r>
    </w:p>
    <w:p>
      <w:pPr>
        <w:pStyle w:val="ListBullet"/>
      </w:pPr>
      <w:r>
        <w:t>воспроизводить материал в электронных и печатных материалах;</w:t>
      </w:r>
    </w:p>
    <w:p>
      <w:pPr>
        <w:pStyle w:val="ListBullet"/>
      </w:pPr>
      <w:r>
        <w:t>публиковать текст отзыва полностью либо отдельными фрагментами без искажения общего смысла;</w:t>
      </w:r>
    </w:p>
    <w:p>
      <w:pPr>
        <w:pStyle w:val="ListBullet"/>
      </w:pPr>
      <w:r>
        <w:t>исправлять очевидные орфографические и пунктуационные ошибки без изменения смысла;</w:t>
      </w:r>
    </w:p>
    <w:p>
      <w:pPr>
        <w:pStyle w:val="ListBullet"/>
      </w:pPr>
      <w:r>
        <w:t>кадрировать и изменять размер фото или видео, корректировать яркость, цвет, звук и иные технические параметры;</w:t>
      </w:r>
    </w:p>
    <w:p>
      <w:pPr>
        <w:pStyle w:val="ListBullet"/>
      </w:pPr>
      <w:r>
        <w:t>сокращать длительность аудио- и видеозаписи, формировать фрагменты, добавлять титры, субтитры, логотип, музыкальное или графическое оформление при условии отсутствия искажения высказывания и создания ложного впечатления о позиции Пользователя;</w:t>
      </w:r>
    </w:p>
    <w:p>
      <w:pPr>
        <w:pStyle w:val="ListBullet"/>
      </w:pPr>
      <w:r>
        <w:t>хранить исходный и подготовленный к публикации материал в объёме, необходимом для согласованного использования.</w:t>
      </w:r>
    </w:p>
    <w:p>
      <w:r>
        <w:t>5.2. Не допускается использование материалов в унижающем достоинство, вводящем в заблуждение либо существенно искажающем смысл высказывания Пользователя контексте.</w:t>
      </w:r>
    </w:p>
    <w:p>
      <w:r>
        <w:t>5.3. Настоящее Согласие не разрешает создание цифрового двойника, синтез нового голоса, генерацию новых реплик от имени Пользователя или иное имитационное использование его внешности или голоса.</w:t>
      </w:r>
    </w:p>
    <w:p>
      <w:pPr>
        <w:pStyle w:val="Heading1"/>
      </w:pPr>
      <w:r>
        <w:t>6. Авторские права на предоставленные материалы</w:t>
      </w:r>
    </w:p>
    <w:p>
      <w:r>
        <w:t>6.1. Если выбранный материал является охраняемым авторским правом произведением и Пользователь является его автором или иным правообладателем, Пользователь предоставляет Оператору простую (неисключительную) безвозмездную лицензию на использование такого материала только в пределах целей и способов, прямо выбранных и предусмотренных настоящим Согласием.</w:t>
      </w:r>
    </w:p>
    <w:p>
      <w:r>
        <w:t>6.2. В рамках лицензии допускаются воспроизведение, публичный показ, доведение до всеобщего сведения, размещение в сети Интернет и согласованные технические изменения, указанные в разделе 5. Территория лицензии — весь мир. Срок лицензии — до отзыва настоящего Согласия.</w:t>
      </w:r>
    </w:p>
    <w:p>
      <w:r>
        <w:t>6.3. Если исключительное право на материал принадлежит третьему лицу, настоящее Согласие не предоставляет Оператору прав такого третьего лица. Использование возможно только при наличии отдельного законного основания или разрешения правообладателя.</w:t>
      </w:r>
    </w:p>
    <w:p>
      <w:pPr>
        <w:pStyle w:val="Heading1"/>
      </w:pPr>
      <w:r>
        <w:t>7. Ресурсы использования</w:t>
      </w:r>
    </w:p>
    <w:p>
      <w:r>
        <w:t>При публичном размещении материала конкретные интернет-ресурсы указываются Пользователем в электронной записи о Согласии либо в следующих полях:</w:t>
      </w:r>
    </w:p>
    <w:p>
      <w:r>
        <w:rPr>
          <w:b/>
          <w:color w:val="164F9C"/>
        </w:rPr>
        <w:t xml:space="preserve">1) </w:t>
      </w:r>
      <w:r>
        <w:t>_______________________________________________________</w:t>
      </w:r>
    </w:p>
    <w:p>
      <w:r>
        <w:rPr>
          <w:b/>
          <w:color w:val="164F9C"/>
        </w:rPr>
        <w:t xml:space="preserve">2) </w:t>
      </w:r>
      <w:r>
        <w:t>_______________________________________________________</w:t>
      </w:r>
    </w:p>
    <w:p>
      <w:r>
        <w:rPr>
          <w:b/>
          <w:color w:val="164F9C"/>
        </w:rPr>
        <w:t xml:space="preserve">3) </w:t>
      </w:r>
      <w:r>
        <w:t>_______________________________________________________</w:t>
      </w:r>
    </w:p>
    <w:p>
      <w:r>
        <w:t>Публичное распространение содержащихся в материале персональных данных допускается только в пределах отдельного Согласия на обработку персональных данных, разрешённых для распространения.</w:t>
      </w:r>
    </w:p>
    <w:p>
      <w:pPr>
        <w:pStyle w:val="Heading1"/>
      </w:pPr>
      <w:r>
        <w:t>8. Вознаграждение и срок</w:t>
      </w:r>
    </w:p>
    <w:p>
      <w:r>
        <w:t>8.1. Настоящее Согласие предоставляется безвозмездно, если иное прямо не согласовано сторонами в письменной или электронной форме.</w:t>
      </w:r>
    </w:p>
    <w:p>
      <w:r>
        <w:t>8.2. Настоящее Согласие действует до его отзыва Пользователем.</w:t>
      </w:r>
    </w:p>
    <w:p>
      <w:pPr>
        <w:pStyle w:val="Heading1"/>
      </w:pPr>
      <w:r>
        <w:t>9. Отзыв Согласия</w:t>
      </w:r>
    </w:p>
    <w:p>
      <w:r>
        <w:t>9.1. Пользователь вправе в любое время отозвать настоящее Согласие и потребовать прекратить дальнейшее использование материалов, направив требование на электронную почту raduga-425@mail.ru либо иным предусмотренным Оператором способом, позволяющим подтвердить получение требования.</w:t>
      </w:r>
    </w:p>
    <w:p>
      <w:r>
        <w:t>9.2. После получения требования Оператор прекращает новые публикации и дальнейшее использование материалов и принимает меры по их удалению с интернет-ресурсов, находящихся под его контролем, если отсутствует иное законное основание для сохранения или использования.</w:t>
      </w:r>
    </w:p>
    <w:p>
      <w:r>
        <w:t>9.3. Оператор не может гарантировать удаление копий, ранее законно сохранённых или распространённых третьими лицами вне подконтрольных Оператору ресурсов.</w:t>
      </w:r>
    </w:p>
    <w:p>
      <w:pPr>
        <w:pStyle w:val="Heading1"/>
      </w:pPr>
      <w:r>
        <w:t>10. Форма предоставления Согласия</w:t>
      </w:r>
    </w:p>
    <w:p>
      <w:r>
        <w:t>10.1. Согласие может быть предоставлено на бумаге либо в электронной форме посредством отдельного однозначного подтверждающего действия Пользователя.</w:t>
      </w:r>
    </w:p>
    <w:p>
      <w:r>
        <w:t>10.2. При электронной форме Оператор сохраняет сведения, позволяющие подтвердить факт и содержание Согласия: идентификатор Пользователя, дату и время подтверждения, версию документа, выбранные материалы, цели и ресурсы, а также техническое событие подтверждения.</w:t>
      </w:r>
    </w:p>
    <w:p>
      <w:r>
        <w:t>10.3. Электронное подтверждение настоящего Согласия является фиксируемым волеизъявлением Пользователя и не обозначается как усиленная или квалифицированная электронная подпись, если такая подпись фактически не применяется.</w:t>
      </w:r>
    </w:p>
    <w:p>
      <w:pPr>
        <w:pStyle w:val="Heading1"/>
      </w:pPr>
      <w:r>
        <w:t>11. Материалы несовершеннолетних</w:t>
      </w:r>
    </w:p>
    <w:p>
      <w:r>
        <w:t>Если материал относится к несовершеннолетнему, Согласие на использование его изображения, голоса или иных материалов предоставляет законный представитель в объёме и порядке, предусмотренных законодательством. Сведения о законном представителе и основании его полномочий фиксируются вместе с Согласием.</w:t>
      </w:r>
    </w:p>
    <w:p>
      <w:pPr>
        <w:pStyle w:val="Heading1"/>
      </w:pPr>
      <w:r>
        <w:t>12. Подтверждения Пользователя</w:t>
      </w:r>
    </w:p>
    <w:p>
      <w:r>
        <w:t>Предоставляя настоящее Согласие, Пользователь подтверждает, что материал предоставлен добровольно, он вправе разрешить его использование, ему понятны выбранные цели и способы использования, а также возможность в любое время отозвать Согласие на дальнейшее использование.</w:t>
      </w:r>
    </w:p>
    <w:p>
      <w:r>
        <w:t>Редакция от 04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libri" w:hAnsi="Calibri" w:eastAsia="Calibri"/>
        <w:color w:val="5C6570"/>
        <w:sz w:val="16"/>
      </w:rPr>
      <w:t xml:space="preserve">Редакция от 04.09.2026  •  </w:t>
    </w:r>
    <w:r>
      <w:rPr>
        <w:color w:val="5C6570"/>
        <w:sz w:val="16"/>
      </w:rPr>
      <w:t xml:space="preserve">Страница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5C6570"/>
        <w:sz w:val="16"/>
      </w:rPr>
      <w:t>ИП БЕЛОНОЖКИНА Н. Д.  |  ЮРИДИЧЕСКИЕ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4F9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164F9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3356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Note">
    <w:name w:val="Legal Note"/>
    <w:pPr>
      <w:spacing w:before="120" w:after="160" w:line="264" w:lineRule="auto"/>
      <w:ind w:left="259" w:right="259"/>
    </w:pPr>
    <w:rPr>
      <w:rFonts w:ascii="Calibri" w:hAnsi="Calibri"/>
      <w:color w:val="03356A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Единая публичная оферта на все услуги</dc:title>
  <dc:subject>Юридические документы ИП Белоножкиной Нафисы Давудовны</dc:subject>
  <dc:creator>ИП Белоножкина Нафиса Давудовна</dc:creator>
  <cp:keywords>оферта, персональные данные, онлайн-курс, консультации</cp:keywords>
  <dc:description>Редакция от 04.09.2026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